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666" w:rsidRDefault="009E1666">
      <w:pPr>
        <w:pStyle w:val="Body"/>
        <w:jc w:val="center"/>
      </w:pPr>
    </w:p>
    <w:p w:rsidR="009E1666" w:rsidRDefault="00D1474E">
      <w:pPr>
        <w:pStyle w:val="Body"/>
        <w:jc w:val="center"/>
      </w:pPr>
      <w:r>
        <w:t>Endogenous Business Networks</w:t>
      </w:r>
    </w:p>
    <w:p w:rsidR="009E1666" w:rsidRDefault="009E1666">
      <w:pPr>
        <w:pStyle w:val="Body"/>
      </w:pPr>
    </w:p>
    <w:p w:rsidR="009E1666" w:rsidRDefault="00D1474E">
      <w:pPr>
        <w:pStyle w:val="Body"/>
      </w:pPr>
      <w:r>
        <w:tab/>
        <w:t xml:space="preserve">This paper mainly talk about the economic theory behind the business network in order to answer the important question about whether they improve overall economic efficiency or not. </w:t>
      </w:r>
    </w:p>
    <w:p w:rsidR="009E1666" w:rsidRDefault="00D1474E">
      <w:pPr>
        <w:pStyle w:val="Body"/>
      </w:pPr>
      <w:r>
        <w:t xml:space="preserve">The main theme of this article is the trade-off between the anonymous market and the </w:t>
      </w:r>
      <w:r w:rsidR="00BE5A81">
        <w:t>personalized</w:t>
      </w:r>
      <w:r>
        <w:t xml:space="preserve"> network and whether it improve overall economic efficiency. The anonymous market and the </w:t>
      </w:r>
      <w:r w:rsidR="00BE5A81">
        <w:t>personalized</w:t>
      </w:r>
      <w:r>
        <w:t xml:space="preserve"> business network is populated by three possible types of people: honest who is strongly distaste, dishonest who always cheat and opportunistic who trade-off between cost and benefit in order to make a decision on how they would behave, respectively. Due to unreliable or underdeveloped institutions; lack of training of court and imperfection in ruling, for instance, contract law is needed. </w:t>
      </w:r>
    </w:p>
    <w:p w:rsidR="009E1666" w:rsidRDefault="009E1666">
      <w:pPr>
        <w:pStyle w:val="Body"/>
      </w:pPr>
    </w:p>
    <w:p w:rsidR="009E1666" w:rsidRDefault="00D1474E">
      <w:pPr>
        <w:pStyle w:val="Body"/>
      </w:pPr>
      <w:r>
        <w:tab/>
        <w:t xml:space="preserve">Moreover, it introduced the different frameworks. One of it talked about partial equilibrium by reducing transaction cost was introduced by Grief. He stated the problem between merchants who have only document on their hands and oversea agents who afraid of not hiring by other trader so they refrained from cheating. While, </w:t>
      </w:r>
      <w:proofErr w:type="spellStart"/>
      <w:r>
        <w:t>Arnott</w:t>
      </w:r>
      <w:proofErr w:type="spellEnd"/>
      <w:r>
        <w:t xml:space="preserve"> and </w:t>
      </w:r>
      <w:proofErr w:type="spellStart"/>
      <w:r>
        <w:t>Stiglitz</w:t>
      </w:r>
      <w:proofErr w:type="spellEnd"/>
      <w:r>
        <w:t xml:space="preserve"> talked bout moral hazard problem that leads to more demand for informal insurance and causes the social welfare to go down. And </w:t>
      </w:r>
      <w:proofErr w:type="spellStart"/>
      <w:r>
        <w:t>Kranton</w:t>
      </w:r>
      <w:proofErr w:type="spellEnd"/>
      <w:r>
        <w:t xml:space="preserve"> develops and explanation of reciprocal exchange as self-sustaining system. She said agent will use market as a tool to access varies product as well as find the partner. In reciprocal exchange, since more people engage it will lead to less transaction cost but the product variety would </w:t>
      </w:r>
      <w:proofErr w:type="gramStart"/>
      <w:r>
        <w:t>limited</w:t>
      </w:r>
      <w:proofErr w:type="gramEnd"/>
      <w:r>
        <w:t xml:space="preserve">. However, this article is closely </w:t>
      </w:r>
      <w:r w:rsidR="00BE5A81">
        <w:t>relating</w:t>
      </w:r>
      <w:r>
        <w:t xml:space="preserve"> with Curtis Taylor’s framework the most. He developed a model of an exclusive group whose membership is governed by personal contract.</w:t>
      </w:r>
    </w:p>
    <w:p w:rsidR="009E1666" w:rsidRDefault="009E1666">
      <w:pPr>
        <w:pStyle w:val="Body"/>
      </w:pPr>
    </w:p>
    <w:p w:rsidR="009E1666" w:rsidRDefault="00D1474E">
      <w:pPr>
        <w:pStyle w:val="Body"/>
      </w:pPr>
      <w:r>
        <w:tab/>
        <w:t xml:space="preserve">To analysis, it </w:t>
      </w:r>
      <w:r w:rsidR="00BE5A81">
        <w:t>divides</w:t>
      </w:r>
      <w:r>
        <w:t xml:space="preserve"> to three different cases, which are the anonymous market or perfectly competitive market, network exchange, and </w:t>
      </w:r>
      <w:r w:rsidR="00BE5A81">
        <w:t>the</w:t>
      </w:r>
      <w:r>
        <w:t xml:space="preserve"> market and business network. For anonymous market, </w:t>
      </w:r>
      <w:r w:rsidR="00BE5A81">
        <w:t>this article assumes</w:t>
      </w:r>
      <w:r>
        <w:t xml:space="preserve"> that it is sole institutional for economic exchange. This case can be divided to three sub-cased as: 1. Low dishonesty or </w:t>
      </w:r>
      <w:r w:rsidR="00BE5A81">
        <w:t>regime (a) when opportunistic is</w:t>
      </w:r>
      <w:r>
        <w:t xml:space="preserve"> always decided to behave honestly. 2. High dishonesty or regime (b) when opportunist a</w:t>
      </w:r>
      <w:r w:rsidR="00BE5A81">
        <w:t>re always corrupts or dishonest</w:t>
      </w:r>
      <w:r>
        <w:t xml:space="preserve"> and 3. Regime choice: when opportunists choose whether behave honestly or dishonestly. Derive the mathematic equation, it confirmed that when legal system is reliable, the economy will be low dishonestly regime. And when the court has more reliable, it would improve the incentives for honest </w:t>
      </w:r>
      <w:r w:rsidR="00BE5A81">
        <w:t>behavior</w:t>
      </w:r>
      <w:r>
        <w:t xml:space="preserve"> as well as reduce the density of dishonest </w:t>
      </w:r>
      <w:proofErr w:type="spellStart"/>
      <w:r>
        <w:t>behaviour</w:t>
      </w:r>
      <w:proofErr w:type="spellEnd"/>
      <w:r>
        <w:t>. In other words, low dishonestly regime would prevail when court reliability is high. High dishonestly regime would prevail when court reliability is low. While for an intermediate range of court reliable, the opportunists would decided to behave base on the size of incentive to behave one way versus another.</w:t>
      </w:r>
    </w:p>
    <w:p w:rsidR="009E1666" w:rsidRDefault="009E1666">
      <w:pPr>
        <w:pStyle w:val="Body"/>
      </w:pPr>
    </w:p>
    <w:p w:rsidR="009E1666" w:rsidRDefault="00D1474E">
      <w:pPr>
        <w:pStyle w:val="Body"/>
      </w:pPr>
      <w:r>
        <w:tab/>
        <w:t xml:space="preserve">Second case is network </w:t>
      </w:r>
      <w:r w:rsidR="00BE5A81">
        <w:t>exchange;</w:t>
      </w:r>
      <w:r>
        <w:t xml:space="preserve"> it is one of function in business network. In this article, it refer business network to Guan xi, which is the Chinese practice of business activity. However, it is not talking about internal relationship only, but it also talk about network of relationship between </w:t>
      </w:r>
      <w:proofErr w:type="gramStart"/>
      <w:r>
        <w:t>business</w:t>
      </w:r>
      <w:proofErr w:type="gramEnd"/>
      <w:r>
        <w:t xml:space="preserve"> plays those play an important role in </w:t>
      </w:r>
      <w:r w:rsidR="00BE5A81">
        <w:t>economies. Inside</w:t>
      </w:r>
      <w:r>
        <w:t xml:space="preserve"> business network, individuals play a repeated matching game by each stage of matching is independent. The reason that network is formed to avoid cheating problem in the market and it is composed of honest agents and/or opportunist who decided to behave honestly. As internal relationship of business are governed by clear and well-understood norms. That means in order to be one of network</w:t>
      </w:r>
      <w:r>
        <w:rPr>
          <w:lang w:val="fr-FR"/>
        </w:rPr>
        <w:t>’</w:t>
      </w:r>
      <w:r>
        <w:t>s member, newcomers have to adopt with network</w:t>
      </w:r>
      <w:r>
        <w:rPr>
          <w:lang w:val="fr-FR"/>
        </w:rPr>
        <w:t>’</w:t>
      </w:r>
      <w:r>
        <w:t xml:space="preserve">s norm. However, within the network, trust developing is the </w:t>
      </w:r>
      <w:r w:rsidR="00BE5A81">
        <w:t>process that takes</w:t>
      </w:r>
      <w:r>
        <w:t xml:space="preserve"> time. This case can also divided into two sub-cases as: 1.Low dishonestly or regime (a) and High dishonestly or regime (b). Both two sub-cases have to take the value of entrance </w:t>
      </w:r>
      <w:r w:rsidR="00BE5A81">
        <w:t>fee, lump</w:t>
      </w:r>
      <w:r>
        <w:t xml:space="preserve">-sum entrance fee, to take a consideration once it is a pure loss. In this case, network will be enforceable when court reliability is low enough. </w:t>
      </w:r>
      <w:proofErr w:type="gramStart"/>
      <w:r>
        <w:t>or</w:t>
      </w:r>
      <w:proofErr w:type="gramEnd"/>
      <w:r>
        <w:t xml:space="preserve"> when court reliability is decrease, network would be easier to enforce and relatively more attractive. In other words, in high dishonestly regime or regime (b) tends to be easier to sustain business network. Because increasing in cheating probability would lower payoff from trade in the anonymous market.</w:t>
      </w:r>
    </w:p>
    <w:p w:rsidR="009E1666" w:rsidRDefault="009E1666">
      <w:pPr>
        <w:pStyle w:val="Body"/>
      </w:pPr>
    </w:p>
    <w:p w:rsidR="009E1666" w:rsidRDefault="00D1474E">
      <w:pPr>
        <w:pStyle w:val="Body"/>
      </w:pPr>
      <w:r>
        <w:tab/>
      </w:r>
    </w:p>
    <w:p w:rsidR="009E1666" w:rsidRDefault="009E1666">
      <w:pPr>
        <w:pStyle w:val="Body"/>
      </w:pPr>
    </w:p>
    <w:p w:rsidR="009E1666" w:rsidRDefault="00D1474E">
      <w:pPr>
        <w:pStyle w:val="Body"/>
      </w:pPr>
      <w:r>
        <w:lastRenderedPageBreak/>
        <w:tab/>
        <w:t xml:space="preserve">The last cases is the market and the business network, which considering how the </w:t>
      </w:r>
      <w:proofErr w:type="spellStart"/>
      <w:r>
        <w:t>existence</w:t>
      </w:r>
      <w:proofErr w:type="gramStart"/>
      <w:r>
        <w:t>,size</w:t>
      </w:r>
      <w:proofErr w:type="spellEnd"/>
      <w:proofErr w:type="gramEnd"/>
      <w:r>
        <w:t xml:space="preserve"> and composition of the business network affects the functioning  of the anonymous market. Those considerations were not </w:t>
      </w:r>
      <w:r w:rsidR="00BE5A81">
        <w:t>taking</w:t>
      </w:r>
      <w:r>
        <w:t xml:space="preserve"> into the determination in two previous cases. The </w:t>
      </w:r>
      <w:proofErr w:type="gramStart"/>
      <w:r>
        <w:t>author assume</w:t>
      </w:r>
      <w:proofErr w:type="gramEnd"/>
      <w:r>
        <w:t xml:space="preserve"> that the size of business network is never so large that there is excess capacity. That means the business group is small relative to the size of the economy. This case also divided into two sub-cases as low dishonestly regime or regime (a) and high dishonestly regime or regime (b) as previous case. For low dishonestly case, there exists a minimal network size can rise the cheating probability in anonymous market or simply as lower critical value of court reliable to be easier for enforcing. While high dishonestly case, it find a minimal network size that is sufficient to raise critical value of court reliability to the prevailing level, and make network enforceable.</w:t>
      </w:r>
    </w:p>
    <w:p w:rsidR="009E1666" w:rsidRDefault="009E1666">
      <w:pPr>
        <w:pStyle w:val="Body"/>
      </w:pPr>
    </w:p>
    <w:p w:rsidR="009E1666" w:rsidRDefault="00D1474E">
      <w:pPr>
        <w:pStyle w:val="Body"/>
      </w:pPr>
      <w:r>
        <w:tab/>
        <w:t xml:space="preserve">For economic efficiency, </w:t>
      </w:r>
      <w:r w:rsidR="00BE5A81">
        <w:t>this article states</w:t>
      </w:r>
      <w:r>
        <w:t xml:space="preserve"> that if the network size becomes larger, it would </w:t>
      </w:r>
      <w:proofErr w:type="gramStart"/>
      <w:r>
        <w:t>caused</w:t>
      </w:r>
      <w:proofErr w:type="gramEnd"/>
      <w:r>
        <w:t xml:space="preserve"> two effect. Firstly, social welfare would decrease since it </w:t>
      </w:r>
      <w:proofErr w:type="gramStart"/>
      <w:r>
        <w:t>absorb</w:t>
      </w:r>
      <w:proofErr w:type="gramEnd"/>
      <w:r>
        <w:t xml:space="preserve"> honest and opportunistic that mean probability of dishonestly would rise. But it becomes easier to enforce honesty then the lump-sum entrance fee falls. Which raise the welfare of network members at the end. However, if network are quite large, the social welfare would go down which is offset the latter effect. </w:t>
      </w:r>
    </w:p>
    <w:p w:rsidR="009E1666" w:rsidRDefault="009E1666">
      <w:pPr>
        <w:pStyle w:val="Body"/>
      </w:pPr>
    </w:p>
    <w:p w:rsidR="009E1666" w:rsidRDefault="00D1474E">
      <w:pPr>
        <w:pStyle w:val="Body"/>
      </w:pPr>
      <w:r>
        <w:tab/>
        <w:t xml:space="preserve">To conclude, Rather than court reliable, it still have other factors as exogenous split of population that should to take in consideration. The relationship among anonymous market, business network and economic efficiency can say simply as when the legal institution is unreliable the network will </w:t>
      </w:r>
      <w:r w:rsidR="00BE5A81">
        <w:t>forcible</w:t>
      </w:r>
      <w:r>
        <w:t xml:space="preserve"> and effective. While when the court reliable increases, the networks are inefficient over a larger range of size as well as enforceable, vice versa.</w:t>
      </w:r>
    </w:p>
    <w:p w:rsidR="009E1666" w:rsidRDefault="009E1666">
      <w:pPr>
        <w:pStyle w:val="Body"/>
      </w:pPr>
    </w:p>
    <w:p w:rsidR="009E1666" w:rsidRDefault="00D1474E">
      <w:pPr>
        <w:pStyle w:val="Body"/>
      </w:pPr>
      <w:r>
        <w:tab/>
        <w:t xml:space="preserve">I agree with the author of this article that state about few different lacking in this back group theory. First, these </w:t>
      </w:r>
      <w:r w:rsidR="00BE5A81">
        <w:t>theories</w:t>
      </w:r>
      <w:r>
        <w:t xml:space="preserve"> have said nothing about guarantee that individuals will </w:t>
      </w:r>
      <w:r w:rsidR="00BE5A81">
        <w:t>organize</w:t>
      </w:r>
      <w:r>
        <w:t xml:space="preserve"> themselves as business network since referring theory only focuses on enforceability. Moreover, the model that his article approached is the empirical data that support by 7 countries in Africa. But each country might perceive the degree of honestly differently. That means</w:t>
      </w:r>
      <w:bookmarkStart w:id="0" w:name="_GoBack"/>
      <w:bookmarkEnd w:id="0"/>
      <w:r>
        <w:t xml:space="preserve"> culture and ethnic ties may play an important role so this theory should study more about cross-culture in each country especially developing countries in order to examine when network is </w:t>
      </w:r>
      <w:r w:rsidR="0093656F">
        <w:t>enforceable. The latter,</w:t>
      </w:r>
      <w:r>
        <w:t xml:space="preserve"> for each transaction it might have different level to enforce and </w:t>
      </w:r>
      <w:r w:rsidR="00BE5A81">
        <w:t>support that means</w:t>
      </w:r>
      <w:r>
        <w:t xml:space="preserve"> the efficiency of the court will be various </w:t>
      </w:r>
      <w:r w:rsidR="0093656F">
        <w:t xml:space="preserve">among each transaction </w:t>
      </w:r>
      <w:r>
        <w:t>as well.  Last thing, it said nothing about nature of interaction, strategies when the network in economy is more than one.</w:t>
      </w:r>
    </w:p>
    <w:p w:rsidR="009E1666" w:rsidRDefault="009E1666">
      <w:pPr>
        <w:pStyle w:val="Body"/>
      </w:pPr>
    </w:p>
    <w:p w:rsidR="009E1666" w:rsidRDefault="009E1666">
      <w:pPr>
        <w:pStyle w:val="Body"/>
      </w:pPr>
    </w:p>
    <w:p w:rsidR="009E1666" w:rsidRDefault="00D1474E">
      <w:pPr>
        <w:pStyle w:val="Body"/>
      </w:pPr>
      <w:r>
        <w:tab/>
      </w:r>
    </w:p>
    <w:p w:rsidR="009E1666" w:rsidRDefault="00D1474E">
      <w:pPr>
        <w:pStyle w:val="Body"/>
      </w:pPr>
      <w:r>
        <w:tab/>
      </w:r>
    </w:p>
    <w:sectPr w:rsidR="009E1666" w:rsidSect="0073305F">
      <w:headerReference w:type="default" r:id="rId6"/>
      <w:footerReference w:type="default" r:id="rId7"/>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EF2" w:rsidRDefault="001D1EF2">
      <w:r>
        <w:separator/>
      </w:r>
    </w:p>
  </w:endnote>
  <w:endnote w:type="continuationSeparator" w:id="0">
    <w:p w:rsidR="001D1EF2" w:rsidRDefault="001D1E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666" w:rsidRDefault="009E166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EF2" w:rsidRDefault="001D1EF2">
      <w:r>
        <w:separator/>
      </w:r>
    </w:p>
  </w:footnote>
  <w:footnote w:type="continuationSeparator" w:id="0">
    <w:p w:rsidR="001D1EF2" w:rsidRDefault="001D1E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666" w:rsidRDefault="00D1474E">
    <w:pPr>
      <w:pStyle w:val="HeaderFooter"/>
      <w:tabs>
        <w:tab w:val="clear" w:pos="9020"/>
        <w:tab w:val="center" w:pos="4819"/>
        <w:tab w:val="right" w:pos="9638"/>
      </w:tabs>
    </w:pPr>
    <w:r>
      <w:tab/>
    </w:r>
    <w:r>
      <w:tab/>
    </w:r>
    <w:proofErr w:type="spellStart"/>
    <w:proofErr w:type="gramStart"/>
    <w:r>
      <w:t>Pichalak</w:t>
    </w:r>
    <w:proofErr w:type="spellEnd"/>
    <w:r>
      <w:t xml:space="preserve">  </w:t>
    </w:r>
    <w:proofErr w:type="spellStart"/>
    <w:r>
      <w:t>Owchariyapitak</w:t>
    </w:r>
    <w:proofErr w:type="spellEnd"/>
    <w:proofErr w:type="gramEnd"/>
    <w:r>
      <w:t xml:space="preserve"> </w:t>
    </w:r>
  </w:p>
  <w:p w:rsidR="009E1666" w:rsidRDefault="00D1474E">
    <w:pPr>
      <w:pStyle w:val="HeaderFooter"/>
      <w:tabs>
        <w:tab w:val="clear" w:pos="9020"/>
        <w:tab w:val="center" w:pos="4819"/>
        <w:tab w:val="right" w:pos="9638"/>
      </w:tabs>
    </w:pPr>
    <w:r>
      <w:tab/>
    </w:r>
    <w:r>
      <w:tab/>
      <w:t>5304640724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20"/>
  <w:characterSpacingControl w:val="doNotCompress"/>
  <w:footnotePr>
    <w:footnote w:id="-1"/>
    <w:footnote w:id="0"/>
  </w:footnotePr>
  <w:endnotePr>
    <w:endnote w:id="-1"/>
    <w:endnote w:id="0"/>
  </w:endnotePr>
  <w:compat/>
  <w:rsids>
    <w:rsidRoot w:val="009E1666"/>
    <w:rsid w:val="001D1EF2"/>
    <w:rsid w:val="003050C2"/>
    <w:rsid w:val="0073305F"/>
    <w:rsid w:val="0093656F"/>
    <w:rsid w:val="009E1666"/>
    <w:rsid w:val="00BE5A81"/>
    <w:rsid w:val="00C244C0"/>
    <w:rsid w:val="00D1474E"/>
    <w:rsid w:val="00FF303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3305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3305F"/>
    <w:rPr>
      <w:u w:val="single"/>
    </w:rPr>
  </w:style>
  <w:style w:type="paragraph" w:customStyle="1" w:styleId="HeaderFooter">
    <w:name w:val="Header &amp; Footer"/>
    <w:rsid w:val="0073305F"/>
    <w:pPr>
      <w:tabs>
        <w:tab w:val="right" w:pos="9020"/>
      </w:tabs>
    </w:pPr>
    <w:rPr>
      <w:rFonts w:ascii="Helvetica" w:hAnsi="Arial Unicode MS" w:cs="Arial Unicode MS"/>
      <w:color w:val="000000"/>
      <w:sz w:val="24"/>
      <w:szCs w:val="24"/>
    </w:rPr>
  </w:style>
  <w:style w:type="paragraph" w:customStyle="1" w:styleId="Body">
    <w:name w:val="Body"/>
    <w:rsid w:val="0073305F"/>
    <w:rPr>
      <w:rFonts w:ascii="Helvetica" w:eastAsia="Helvetica" w:hAnsi="Helvetica" w:cs="Helvetica"/>
      <w:color w:val="000000"/>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rPr>
      <w:rFonts w:ascii="Helvetica" w:eastAsia="Helvetica" w:hAnsi="Helvetica" w:cs="Helvetica"/>
      <w:color w:val="000000"/>
      <w:sz w:val="22"/>
      <w:szCs w:val="22"/>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ImageY</cp:lastModifiedBy>
  <cp:revision>5</cp:revision>
  <dcterms:created xsi:type="dcterms:W3CDTF">2013-11-20T05:16:00Z</dcterms:created>
  <dcterms:modified xsi:type="dcterms:W3CDTF">2013-11-20T07:57:00Z</dcterms:modified>
</cp:coreProperties>
</file>